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56" w:rsidRPr="00065456" w:rsidRDefault="00065456" w:rsidP="00065456">
      <w:pPr>
        <w:ind w:firstLine="0"/>
        <w:rPr>
          <w:b/>
        </w:rPr>
      </w:pPr>
    </w:p>
    <w:p w:rsidR="00065456" w:rsidRPr="00FC4CF7" w:rsidRDefault="00065456" w:rsidP="001B00EA">
      <w:pPr>
        <w:ind w:firstLine="0"/>
        <w:jc w:val="center"/>
        <w:rPr>
          <w:rFonts w:ascii="Verdana" w:hAnsi="Verdana"/>
          <w:b/>
          <w:sz w:val="28"/>
          <w:szCs w:val="28"/>
        </w:rPr>
      </w:pPr>
      <w:r w:rsidRPr="00FC4CF7">
        <w:rPr>
          <w:rFonts w:ascii="Verdana" w:hAnsi="Verdana"/>
          <w:b/>
          <w:sz w:val="28"/>
          <w:szCs w:val="28"/>
        </w:rPr>
        <w:t>ОПАСНЫЕ НАХОДКИ</w:t>
      </w:r>
    </w:p>
    <w:p w:rsidR="00065456" w:rsidRPr="00E17CFD" w:rsidRDefault="00065456" w:rsidP="00065456">
      <w:pPr>
        <w:rPr>
          <w:rFonts w:ascii="Verdana" w:hAnsi="Verdana"/>
          <w:sz w:val="22"/>
          <w:szCs w:val="22"/>
        </w:rPr>
      </w:pP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>В России никогда не публиковали полные статистические данные о гибели людей (особенно детей), подорвавшихся на ржавом металле Великой Отечественной войны. Но факт остается фактом - два-три погибших в год на Смоленщине - трагическая реальность. Казалось бы, все так просто - нашел в земле ржавую «</w:t>
      </w:r>
      <w:proofErr w:type="gramStart"/>
      <w:r w:rsidRPr="001B00EA">
        <w:rPr>
          <w:rFonts w:ascii="Verdana" w:hAnsi="Verdana"/>
          <w:sz w:val="28"/>
          <w:szCs w:val="28"/>
        </w:rPr>
        <w:t>железяку</w:t>
      </w:r>
      <w:proofErr w:type="gramEnd"/>
      <w:r w:rsidRPr="001B00EA">
        <w:rPr>
          <w:rFonts w:ascii="Verdana" w:hAnsi="Verdana"/>
          <w:sz w:val="28"/>
          <w:szCs w:val="28"/>
        </w:rPr>
        <w:t xml:space="preserve">» - жди беды. Причем, найти сегодня «опасную игрушку» можно практически везде: в лесу, в старом окопе, на свежевспаханном поле, на собственном огороде и даже на улицах городов нашей Смоленщины. Так как же уберечь себя, своих родных и близких от этой опасности?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Наша цель - помочь Вам реально оценить степень опасности находки и последствия некорректного с ней обращения.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Под взрывоопасными предметами следует понимать любые устройства, средства, подозрительные предметы, которые способны при определенных условиях воздействия на них взрываться.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</w:p>
    <w:p w:rsidR="00065456" w:rsidRPr="001B00EA" w:rsidRDefault="00065456" w:rsidP="00065456">
      <w:pPr>
        <w:jc w:val="center"/>
        <w:rPr>
          <w:rFonts w:ascii="Verdana" w:hAnsi="Verdana"/>
          <w:b/>
          <w:sz w:val="28"/>
          <w:szCs w:val="28"/>
        </w:rPr>
      </w:pPr>
      <w:r w:rsidRPr="001B00EA">
        <w:rPr>
          <w:rFonts w:ascii="Verdana" w:hAnsi="Verdana"/>
          <w:b/>
          <w:sz w:val="28"/>
          <w:szCs w:val="28"/>
        </w:rPr>
        <w:t>К взрывоопасным предметам (ВОП) относятся: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• </w:t>
      </w:r>
      <w:r w:rsidRPr="001B00EA">
        <w:rPr>
          <w:rFonts w:ascii="Verdana" w:hAnsi="Verdana"/>
          <w:b/>
          <w:sz w:val="28"/>
          <w:szCs w:val="28"/>
        </w:rPr>
        <w:t>взрывчатые вещества (</w:t>
      </w:r>
      <w:proofErr w:type="gramStart"/>
      <w:r w:rsidRPr="001B00EA">
        <w:rPr>
          <w:rFonts w:ascii="Verdana" w:hAnsi="Verdana"/>
          <w:b/>
          <w:sz w:val="28"/>
          <w:szCs w:val="28"/>
        </w:rPr>
        <w:t>ВВ</w:t>
      </w:r>
      <w:proofErr w:type="gramEnd"/>
      <w:r w:rsidRPr="001B00EA">
        <w:rPr>
          <w:rFonts w:ascii="Verdana" w:hAnsi="Verdana"/>
          <w:b/>
          <w:sz w:val="28"/>
          <w:szCs w:val="28"/>
        </w:rPr>
        <w:t>)</w:t>
      </w:r>
      <w:r w:rsidRPr="001B00EA">
        <w:rPr>
          <w:rFonts w:ascii="Verdana" w:hAnsi="Verdana"/>
          <w:sz w:val="28"/>
          <w:szCs w:val="28"/>
        </w:rPr>
        <w:t xml:space="preserve"> — химические соединения или смеси, способные под влиянием определенных внешних воздействий (нагревание, удар, трение, взрыв другого ВВ) к быстрому </w:t>
      </w:r>
      <w:proofErr w:type="spellStart"/>
      <w:r w:rsidRPr="001B00EA">
        <w:rPr>
          <w:rFonts w:ascii="Verdana" w:hAnsi="Verdana"/>
          <w:sz w:val="28"/>
          <w:szCs w:val="28"/>
        </w:rPr>
        <w:t>самораспространяющемуся</w:t>
      </w:r>
      <w:proofErr w:type="spellEnd"/>
      <w:r w:rsidRPr="001B00EA">
        <w:rPr>
          <w:rFonts w:ascii="Verdana" w:hAnsi="Verdana"/>
          <w:sz w:val="28"/>
          <w:szCs w:val="28"/>
        </w:rPr>
        <w:t xml:space="preserve"> химическому превращению с выделением большого количества энергии и образованием газов.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Для взрывчатых веществ характерны два режима химического превращения — детонация и горение.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i/>
          <w:sz w:val="28"/>
          <w:szCs w:val="28"/>
        </w:rPr>
        <w:t>Детонация —</w:t>
      </w:r>
      <w:r w:rsidRPr="001B00EA">
        <w:rPr>
          <w:rFonts w:ascii="Verdana" w:hAnsi="Verdana"/>
          <w:sz w:val="28"/>
          <w:szCs w:val="28"/>
        </w:rPr>
        <w:t xml:space="preserve"> распространение со сверхзвуковой скоростью зоны быстрой реакции в результате передачи энергии посредством ударной волны. Материалы, находящиеся в контакте с зарядом детонирующего </w:t>
      </w:r>
      <w:proofErr w:type="gramStart"/>
      <w:r w:rsidRPr="001B00EA">
        <w:rPr>
          <w:rFonts w:ascii="Verdana" w:hAnsi="Verdana"/>
          <w:sz w:val="28"/>
          <w:szCs w:val="28"/>
        </w:rPr>
        <w:t>ВВ</w:t>
      </w:r>
      <w:proofErr w:type="gramEnd"/>
      <w:r w:rsidRPr="001B00EA">
        <w:rPr>
          <w:rFonts w:ascii="Verdana" w:hAnsi="Verdana"/>
          <w:sz w:val="28"/>
          <w:szCs w:val="28"/>
        </w:rPr>
        <w:t xml:space="preserve">, сильно деформируются и дробятся (местное или бризантное действие взрыва), а образующиеся газообразные продукты при расширении перемещают их на значительное расстояние (фугасное действие).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i/>
          <w:sz w:val="28"/>
          <w:szCs w:val="28"/>
        </w:rPr>
        <w:t>Горение —</w:t>
      </w:r>
      <w:r w:rsidRPr="001B00EA">
        <w:rPr>
          <w:rFonts w:ascii="Verdana" w:hAnsi="Verdana"/>
          <w:sz w:val="28"/>
          <w:szCs w:val="28"/>
        </w:rPr>
        <w:t xml:space="preserve"> физико-химический процесс, при котором превращение вещества сопровождается интенсивным выделением энергии, тепл</w:t>
      </w:r>
      <w:proofErr w:type="gramStart"/>
      <w:r w:rsidRPr="001B00EA">
        <w:rPr>
          <w:rFonts w:ascii="Verdana" w:hAnsi="Verdana"/>
          <w:sz w:val="28"/>
          <w:szCs w:val="28"/>
        </w:rPr>
        <w:t>о-</w:t>
      </w:r>
      <w:proofErr w:type="gramEnd"/>
      <w:r w:rsidRPr="001B00EA">
        <w:rPr>
          <w:rFonts w:ascii="Verdana" w:hAnsi="Verdana"/>
          <w:sz w:val="28"/>
          <w:szCs w:val="28"/>
        </w:rPr>
        <w:t xml:space="preserve"> и </w:t>
      </w:r>
      <w:proofErr w:type="spellStart"/>
      <w:r w:rsidRPr="001B00EA">
        <w:rPr>
          <w:rFonts w:ascii="Verdana" w:hAnsi="Verdana"/>
          <w:sz w:val="28"/>
          <w:szCs w:val="28"/>
        </w:rPr>
        <w:t>массообменом</w:t>
      </w:r>
      <w:proofErr w:type="spellEnd"/>
      <w:r w:rsidRPr="001B00EA">
        <w:rPr>
          <w:rFonts w:ascii="Verdana" w:hAnsi="Verdana"/>
          <w:sz w:val="28"/>
          <w:szCs w:val="28"/>
        </w:rPr>
        <w:t xml:space="preserve"> с окружающей средой. </w:t>
      </w:r>
    </w:p>
    <w:p w:rsidR="00065456" w:rsidRPr="001B00EA" w:rsidRDefault="00065456" w:rsidP="00065456">
      <w:pPr>
        <w:jc w:val="center"/>
        <w:rPr>
          <w:rFonts w:ascii="Verdana" w:hAnsi="Verdana"/>
          <w:b/>
          <w:sz w:val="28"/>
          <w:szCs w:val="28"/>
        </w:rPr>
      </w:pP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lastRenderedPageBreak/>
        <w:t xml:space="preserve">• </w:t>
      </w:r>
      <w:r w:rsidRPr="001B00EA">
        <w:rPr>
          <w:rFonts w:ascii="Verdana" w:hAnsi="Verdana"/>
          <w:b/>
          <w:sz w:val="28"/>
          <w:szCs w:val="28"/>
        </w:rPr>
        <w:t>боеприпасы</w:t>
      </w:r>
      <w:r w:rsidRPr="001B00EA">
        <w:rPr>
          <w:rFonts w:ascii="Verdana" w:hAnsi="Verdana"/>
          <w:sz w:val="28"/>
          <w:szCs w:val="28"/>
        </w:rPr>
        <w:t xml:space="preserve"> - изделия военной техники одноразового применения, предназначенные для поражения живой силы противника.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>К боеприпасам относятся: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боевые части ракет;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авиационные бомбы;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артиллерийские боеприпасы (снаряды, мины, выстрелы);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инженерные боеприпасы (противотанковые и противопехотные мины);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ручные гранаты;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стрелковые боеприпасы (патроны к пистолетам, карабинам, автоматам, пулеметам). </w:t>
      </w:r>
    </w:p>
    <w:p w:rsidR="00065456" w:rsidRPr="001B00EA" w:rsidRDefault="00065456" w:rsidP="00065456">
      <w:pPr>
        <w:rPr>
          <w:rFonts w:ascii="Verdana" w:hAnsi="Verdana"/>
          <w:b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• </w:t>
      </w:r>
      <w:r w:rsidRPr="001B00EA">
        <w:rPr>
          <w:rFonts w:ascii="Verdana" w:hAnsi="Verdana"/>
          <w:b/>
          <w:sz w:val="28"/>
          <w:szCs w:val="28"/>
        </w:rPr>
        <w:t xml:space="preserve">пиротехнические средства: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патроны (сигнальные, осветительные, имитационные, специальные);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взрывпакеты;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• </w:t>
      </w:r>
      <w:r w:rsidRPr="001B00EA">
        <w:rPr>
          <w:rFonts w:ascii="Verdana" w:hAnsi="Verdana"/>
          <w:b/>
          <w:sz w:val="28"/>
          <w:szCs w:val="28"/>
        </w:rPr>
        <w:t>ракеты</w:t>
      </w:r>
      <w:r w:rsidRPr="001B00EA">
        <w:rPr>
          <w:rFonts w:ascii="Verdana" w:hAnsi="Verdana"/>
          <w:sz w:val="28"/>
          <w:szCs w:val="28"/>
        </w:rPr>
        <w:t xml:space="preserve"> (осветительные, сигнальные);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гранаты (дымовые, светозвуковые);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дымовые шашки;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• </w:t>
      </w:r>
      <w:r w:rsidRPr="001B00EA">
        <w:rPr>
          <w:rFonts w:ascii="Verdana" w:hAnsi="Verdana"/>
          <w:b/>
          <w:sz w:val="28"/>
          <w:szCs w:val="28"/>
        </w:rPr>
        <w:t>самодельные взрывные устройства</w:t>
      </w:r>
      <w:r w:rsidRPr="001B00EA">
        <w:rPr>
          <w:rFonts w:ascii="Verdana" w:hAnsi="Verdana"/>
          <w:sz w:val="28"/>
          <w:szCs w:val="28"/>
        </w:rPr>
        <w:t xml:space="preserve"> - это устройства, в которых применен хотя бы один из элементов конструкции самодельного изготовления: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самодельные мины-ловушки;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- мины-сюрпризы, имитирующие предметы домашнего обихода или вещи, привлекающие внимание.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К сожалению, смертоносный груз войны до сих пор еще напоминает о себе. Основная причина несчастных случаев - грубое нарушение элементарных правил безопасности при обращении с взрывоопасными предметами (например, попытки разобрать их и извлечь взрывчатое вещество и взрыватели, сжигание боеприпасов на костре, нанесение ударов, сдвигание и перенос боеприпасов на другое место).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Запомните, при обнаружении взрывоопасного предмета или предмета неизвестного происхождения: </w:t>
      </w:r>
    </w:p>
    <w:p w:rsidR="00065456" w:rsidRPr="001B00EA" w:rsidRDefault="00065456" w:rsidP="00065456">
      <w:pPr>
        <w:rPr>
          <w:rFonts w:ascii="Verdana" w:hAnsi="Verdana"/>
          <w:b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1. </w:t>
      </w:r>
      <w:r w:rsidRPr="001B00EA">
        <w:rPr>
          <w:rFonts w:ascii="Verdana" w:hAnsi="Verdana"/>
          <w:b/>
          <w:sz w:val="28"/>
          <w:szCs w:val="28"/>
        </w:rPr>
        <w:t xml:space="preserve">Запрещается: </w:t>
      </w:r>
    </w:p>
    <w:p w:rsidR="00065456" w:rsidRPr="001B00EA" w:rsidRDefault="00065456" w:rsidP="00065456">
      <w:pPr>
        <w:rPr>
          <w:rFonts w:ascii="Verdana" w:hAnsi="Verdana"/>
          <w:b/>
          <w:i/>
          <w:sz w:val="28"/>
          <w:szCs w:val="28"/>
        </w:rPr>
      </w:pPr>
      <w:r w:rsidRPr="001B00EA">
        <w:rPr>
          <w:rFonts w:ascii="Verdana" w:hAnsi="Verdana"/>
          <w:b/>
          <w:i/>
          <w:sz w:val="28"/>
          <w:szCs w:val="28"/>
        </w:rPr>
        <w:t>•</w:t>
      </w:r>
      <w:r w:rsidRPr="001B00EA">
        <w:rPr>
          <w:rFonts w:ascii="Verdana" w:hAnsi="Verdana"/>
          <w:b/>
          <w:i/>
          <w:sz w:val="28"/>
          <w:szCs w:val="28"/>
        </w:rPr>
        <w:tab/>
        <w:t xml:space="preserve">брать его в руки; - сдвигать с места; </w:t>
      </w:r>
    </w:p>
    <w:p w:rsidR="00065456" w:rsidRPr="001B00EA" w:rsidRDefault="00065456" w:rsidP="00065456">
      <w:pPr>
        <w:rPr>
          <w:rFonts w:ascii="Verdana" w:hAnsi="Verdana"/>
          <w:b/>
          <w:i/>
          <w:sz w:val="28"/>
          <w:szCs w:val="28"/>
        </w:rPr>
      </w:pPr>
      <w:r w:rsidRPr="001B00EA">
        <w:rPr>
          <w:rFonts w:ascii="Verdana" w:hAnsi="Verdana"/>
          <w:b/>
          <w:i/>
          <w:sz w:val="28"/>
          <w:szCs w:val="28"/>
        </w:rPr>
        <w:t>•</w:t>
      </w:r>
      <w:r w:rsidRPr="001B00EA">
        <w:rPr>
          <w:rFonts w:ascii="Verdana" w:hAnsi="Verdana"/>
          <w:b/>
          <w:i/>
          <w:sz w:val="28"/>
          <w:szCs w:val="28"/>
        </w:rPr>
        <w:tab/>
        <w:t xml:space="preserve">разряжать, бросать или ударять по нему; </w:t>
      </w:r>
    </w:p>
    <w:p w:rsidR="00065456" w:rsidRPr="001B00EA" w:rsidRDefault="00065456" w:rsidP="00065456">
      <w:pPr>
        <w:rPr>
          <w:rFonts w:ascii="Verdana" w:hAnsi="Verdana"/>
          <w:b/>
          <w:i/>
          <w:sz w:val="28"/>
          <w:szCs w:val="28"/>
        </w:rPr>
      </w:pPr>
      <w:r w:rsidRPr="001B00EA">
        <w:rPr>
          <w:rFonts w:ascii="Verdana" w:hAnsi="Verdana"/>
          <w:b/>
          <w:i/>
          <w:sz w:val="28"/>
          <w:szCs w:val="28"/>
        </w:rPr>
        <w:lastRenderedPageBreak/>
        <w:t>•</w:t>
      </w:r>
      <w:r w:rsidRPr="001B00EA">
        <w:rPr>
          <w:rFonts w:ascii="Verdana" w:hAnsi="Verdana"/>
          <w:b/>
          <w:i/>
          <w:sz w:val="28"/>
          <w:szCs w:val="28"/>
        </w:rPr>
        <w:tab/>
        <w:t xml:space="preserve">приносить домой, в лагерь и другие места, где он может попасть в руки детям и    посторонним.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2. Необходимо </w:t>
      </w:r>
      <w:r w:rsidRPr="001B00EA">
        <w:rPr>
          <w:rFonts w:ascii="Verdana" w:hAnsi="Verdana"/>
          <w:b/>
          <w:sz w:val="28"/>
          <w:szCs w:val="28"/>
        </w:rPr>
        <w:t>прекратить все виды работ</w:t>
      </w:r>
      <w:r w:rsidRPr="001B00EA">
        <w:rPr>
          <w:rFonts w:ascii="Verdana" w:hAnsi="Verdana"/>
          <w:sz w:val="28"/>
          <w:szCs w:val="28"/>
        </w:rPr>
        <w:t xml:space="preserve"> в районе обнаружения ВОП.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3. </w:t>
      </w:r>
      <w:r w:rsidRPr="001B00EA">
        <w:rPr>
          <w:rFonts w:ascii="Verdana" w:hAnsi="Verdana"/>
          <w:b/>
          <w:sz w:val="28"/>
          <w:szCs w:val="28"/>
        </w:rPr>
        <w:t>Обозначить место</w:t>
      </w:r>
      <w:r w:rsidRPr="001B00EA">
        <w:rPr>
          <w:rFonts w:ascii="Verdana" w:hAnsi="Verdana"/>
          <w:sz w:val="28"/>
          <w:szCs w:val="28"/>
        </w:rPr>
        <w:t xml:space="preserve"> обнаружения шестом с опознавательным знаком (куском материи, бинта и др.).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4. </w:t>
      </w:r>
      <w:r w:rsidRPr="001B00EA">
        <w:rPr>
          <w:rFonts w:ascii="Verdana" w:hAnsi="Verdana"/>
          <w:b/>
          <w:sz w:val="28"/>
          <w:szCs w:val="28"/>
        </w:rPr>
        <w:t>Сообщить</w:t>
      </w:r>
      <w:r w:rsidRPr="001B00EA">
        <w:rPr>
          <w:rFonts w:ascii="Verdana" w:hAnsi="Verdana"/>
          <w:sz w:val="28"/>
          <w:szCs w:val="28"/>
        </w:rPr>
        <w:t xml:space="preserve"> в ближайший военный комиссариат, отдел внутренних дел или сельскую администрацию о находке.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При нахождении в лесу или в туристическом походе: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1. Тщательно выбери место для костра. Оно должно быть на достаточном удалении от траншей, воронок и окопов, оставшихся с войны.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>2. Перед разведением костра в радиусе пяти метров проверь грунт щупом (или лопатой осторожно сними верхний слой грунта, перекопай землю на глубину 40-</w:t>
      </w:r>
      <w:smartTag w:uri="urn:schemas-microsoft-com:office:smarttags" w:element="metricconverter">
        <w:smartTagPr>
          <w:attr w:name="ProductID" w:val="50 см"/>
        </w:smartTagPr>
        <w:r w:rsidRPr="001B00EA">
          <w:rPr>
            <w:rFonts w:ascii="Verdana" w:hAnsi="Verdana"/>
            <w:sz w:val="28"/>
            <w:szCs w:val="28"/>
          </w:rPr>
          <w:t>50 см</w:t>
        </w:r>
      </w:smartTag>
      <w:r w:rsidRPr="001B00EA">
        <w:rPr>
          <w:rFonts w:ascii="Verdana" w:hAnsi="Verdana"/>
          <w:sz w:val="28"/>
          <w:szCs w:val="28"/>
        </w:rPr>
        <w:t xml:space="preserve">) на наличие взрывоопасных предметов.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3. Пользоваться старыми кострищами не всегда безопасно. Там могут оказаться подброшенные или не взорвавшиеся военные «трофеи».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4. Следует серьезно относиться к старым проволочным заграждениям. Запрещается стаскивать и разбирать их руками, трогать проволоку и шпагат, обнаруженные на земле, в траве, кустарнике, т.к. возле них могут быть установлены мины натяжного действия.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5. Ни в коем случае не подходите к обнаруженным горящим кострам (особенно ночью). Зачастую в этом костре может оказаться минометная мина, артиллерийский снаряд или ручная граната.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  <w:r w:rsidRPr="001B00EA">
        <w:rPr>
          <w:rFonts w:ascii="Verdana" w:hAnsi="Verdana"/>
          <w:sz w:val="28"/>
          <w:szCs w:val="28"/>
        </w:rPr>
        <w:t xml:space="preserve">Практически все взрывчатые вещества ядовиты, чувствительны к механическим воздействиям и нагреванию. Обращение с ними требует предельного внимания и осторожности! </w:t>
      </w:r>
    </w:p>
    <w:p w:rsidR="00065456" w:rsidRPr="001B00EA" w:rsidRDefault="00065456" w:rsidP="00065456">
      <w:pPr>
        <w:rPr>
          <w:rFonts w:ascii="Verdana" w:hAnsi="Verdana"/>
          <w:sz w:val="28"/>
          <w:szCs w:val="28"/>
        </w:rPr>
      </w:pPr>
    </w:p>
    <w:p w:rsidR="00065456" w:rsidRPr="001B00EA" w:rsidRDefault="00065456" w:rsidP="00065456">
      <w:pPr>
        <w:rPr>
          <w:rFonts w:ascii="Verdana" w:hAnsi="Verdana"/>
          <w:b/>
          <w:i/>
          <w:sz w:val="28"/>
          <w:szCs w:val="28"/>
        </w:rPr>
      </w:pPr>
      <w:r w:rsidRPr="001B00EA">
        <w:rPr>
          <w:rFonts w:ascii="Verdana" w:hAnsi="Verdana"/>
          <w:b/>
          <w:i/>
          <w:sz w:val="28"/>
          <w:szCs w:val="28"/>
        </w:rPr>
        <w:t>Помните! Разминированием, обезвреживанием или уничтожением взрывоопасных предметов занимаются только подготовленные специалисты-саперы, допущенные к этому виду работ.</w:t>
      </w:r>
    </w:p>
    <w:p w:rsidR="00065456" w:rsidRPr="001B00EA" w:rsidRDefault="00065456" w:rsidP="00065456">
      <w:pPr>
        <w:rPr>
          <w:rFonts w:ascii="Verdana" w:hAnsi="Verdana"/>
          <w:b/>
          <w:i/>
          <w:sz w:val="28"/>
          <w:szCs w:val="28"/>
        </w:rPr>
      </w:pPr>
    </w:p>
    <w:p w:rsidR="00E67619" w:rsidRDefault="00E67619" w:rsidP="00065456">
      <w:pPr>
        <w:jc w:val="center"/>
        <w:rPr>
          <w:rFonts w:ascii="Verdana" w:hAnsi="Verdana"/>
          <w:b/>
          <w:spacing w:val="6"/>
          <w:sz w:val="28"/>
          <w:szCs w:val="28"/>
        </w:rPr>
      </w:pPr>
    </w:p>
    <w:p w:rsidR="00065456" w:rsidRPr="001B00EA" w:rsidRDefault="00065456" w:rsidP="00065456">
      <w:pPr>
        <w:jc w:val="center"/>
        <w:rPr>
          <w:rFonts w:ascii="Verdana" w:hAnsi="Verdana"/>
          <w:b/>
          <w:spacing w:val="6"/>
          <w:sz w:val="28"/>
          <w:szCs w:val="28"/>
        </w:rPr>
      </w:pPr>
      <w:r w:rsidRPr="001B00EA">
        <w:rPr>
          <w:rFonts w:ascii="Verdana" w:hAnsi="Verdana"/>
          <w:b/>
          <w:spacing w:val="6"/>
          <w:sz w:val="28"/>
          <w:szCs w:val="28"/>
        </w:rPr>
        <w:t>Телефоны экстренной помощи</w:t>
      </w:r>
    </w:p>
    <w:p w:rsidR="00065456" w:rsidRDefault="00065456" w:rsidP="00065456">
      <w:pPr>
        <w:rPr>
          <w:rFonts w:ascii="Verdana" w:hAnsi="Verdana"/>
          <w:b/>
          <w:spacing w:val="6"/>
          <w:sz w:val="28"/>
          <w:szCs w:val="28"/>
        </w:rPr>
      </w:pPr>
    </w:p>
    <w:p w:rsidR="00E67619" w:rsidRPr="001B00EA" w:rsidRDefault="00E67619" w:rsidP="00065456">
      <w:pPr>
        <w:rPr>
          <w:rFonts w:ascii="Verdana" w:hAnsi="Verdana"/>
          <w:b/>
          <w:spacing w:val="6"/>
          <w:sz w:val="28"/>
          <w:szCs w:val="28"/>
        </w:rPr>
      </w:pPr>
      <w:r>
        <w:rPr>
          <w:rFonts w:ascii="Verdana" w:hAnsi="Verdana"/>
          <w:b/>
          <w:spacing w:val="6"/>
          <w:sz w:val="28"/>
          <w:szCs w:val="28"/>
        </w:rPr>
        <w:t>Служба спасения          112</w:t>
      </w:r>
    </w:p>
    <w:p w:rsidR="00065456" w:rsidRPr="001B00EA" w:rsidRDefault="004A45D0" w:rsidP="00065456">
      <w:pPr>
        <w:rPr>
          <w:rFonts w:ascii="Verdana" w:hAnsi="Verdana"/>
          <w:spacing w:val="6"/>
          <w:sz w:val="28"/>
          <w:szCs w:val="28"/>
        </w:rPr>
      </w:pPr>
      <w:r w:rsidRPr="001B00EA">
        <w:rPr>
          <w:rFonts w:ascii="Verdana" w:hAnsi="Verdana"/>
          <w:spacing w:val="6"/>
          <w:sz w:val="28"/>
          <w:szCs w:val="28"/>
        </w:rPr>
        <w:t xml:space="preserve">Полиция </w:t>
      </w:r>
      <w:r w:rsidR="00065456" w:rsidRPr="001B00EA">
        <w:rPr>
          <w:rFonts w:ascii="Verdana" w:hAnsi="Verdana"/>
          <w:spacing w:val="6"/>
          <w:sz w:val="28"/>
          <w:szCs w:val="28"/>
        </w:rPr>
        <w:t xml:space="preserve">                        </w:t>
      </w:r>
      <w:r w:rsidR="00E67619">
        <w:rPr>
          <w:rFonts w:ascii="Verdana" w:hAnsi="Verdana"/>
          <w:spacing w:val="6"/>
          <w:sz w:val="28"/>
          <w:szCs w:val="28"/>
        </w:rPr>
        <w:t xml:space="preserve"> 002  (02)</w:t>
      </w:r>
      <w:r w:rsidR="00065456" w:rsidRPr="001B00EA">
        <w:rPr>
          <w:rFonts w:ascii="Verdana" w:hAnsi="Verdana"/>
          <w:spacing w:val="6"/>
          <w:sz w:val="28"/>
          <w:szCs w:val="28"/>
        </w:rPr>
        <w:t xml:space="preserve">                                                          </w:t>
      </w:r>
    </w:p>
    <w:p w:rsidR="00065456" w:rsidRPr="001B00EA" w:rsidRDefault="00065456" w:rsidP="00065456">
      <w:pPr>
        <w:rPr>
          <w:rFonts w:ascii="Verdana" w:hAnsi="Verdana"/>
          <w:spacing w:val="6"/>
          <w:sz w:val="28"/>
          <w:szCs w:val="28"/>
        </w:rPr>
      </w:pPr>
      <w:r w:rsidRPr="001B00EA">
        <w:rPr>
          <w:rFonts w:ascii="Verdana" w:hAnsi="Verdana"/>
          <w:spacing w:val="6"/>
          <w:sz w:val="28"/>
          <w:szCs w:val="28"/>
        </w:rPr>
        <w:t xml:space="preserve">Скорая помощь                </w:t>
      </w:r>
      <w:r w:rsidR="00E67619">
        <w:rPr>
          <w:rFonts w:ascii="Verdana" w:hAnsi="Verdana"/>
          <w:spacing w:val="6"/>
          <w:sz w:val="28"/>
          <w:szCs w:val="28"/>
        </w:rPr>
        <w:t>0</w:t>
      </w:r>
      <w:r w:rsidRPr="001B00EA">
        <w:rPr>
          <w:rFonts w:ascii="Verdana" w:hAnsi="Verdana"/>
          <w:spacing w:val="6"/>
          <w:sz w:val="28"/>
          <w:szCs w:val="28"/>
        </w:rPr>
        <w:t xml:space="preserve">03  </w:t>
      </w:r>
      <w:r w:rsidR="00E67619">
        <w:rPr>
          <w:rFonts w:ascii="Verdana" w:hAnsi="Verdana"/>
          <w:spacing w:val="6"/>
          <w:sz w:val="28"/>
          <w:szCs w:val="28"/>
        </w:rPr>
        <w:t>(03)</w:t>
      </w:r>
      <w:r w:rsidRPr="001B00EA">
        <w:rPr>
          <w:rFonts w:ascii="Verdana" w:hAnsi="Verdana"/>
          <w:spacing w:val="6"/>
          <w:sz w:val="28"/>
          <w:szCs w:val="28"/>
        </w:rPr>
        <w:t xml:space="preserve">                                                  </w:t>
      </w:r>
    </w:p>
    <w:p w:rsidR="00065456" w:rsidRPr="001B00EA" w:rsidRDefault="00065456" w:rsidP="00065456">
      <w:pPr>
        <w:rPr>
          <w:rFonts w:ascii="Verdana" w:hAnsi="Verdana"/>
          <w:spacing w:val="6"/>
          <w:sz w:val="28"/>
          <w:szCs w:val="28"/>
        </w:rPr>
      </w:pPr>
      <w:r w:rsidRPr="001B00EA">
        <w:rPr>
          <w:rFonts w:ascii="Verdana" w:hAnsi="Verdana"/>
          <w:spacing w:val="6"/>
          <w:sz w:val="28"/>
          <w:szCs w:val="28"/>
        </w:rPr>
        <w:t xml:space="preserve">                      </w:t>
      </w:r>
    </w:p>
    <w:p w:rsidR="00065456" w:rsidRPr="001B00EA" w:rsidRDefault="00065456" w:rsidP="00065456">
      <w:pPr>
        <w:rPr>
          <w:rFonts w:ascii="Verdana" w:hAnsi="Verdana"/>
          <w:b/>
          <w:spacing w:val="6"/>
          <w:sz w:val="28"/>
          <w:szCs w:val="28"/>
        </w:rPr>
      </w:pPr>
    </w:p>
    <w:p w:rsidR="00A606E1" w:rsidRPr="001B00EA" w:rsidRDefault="00A606E1">
      <w:pPr>
        <w:rPr>
          <w:sz w:val="28"/>
          <w:szCs w:val="28"/>
        </w:rPr>
      </w:pPr>
    </w:p>
    <w:sectPr w:rsidR="00A606E1" w:rsidRPr="001B00EA" w:rsidSect="001B0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456"/>
    <w:rsid w:val="00065456"/>
    <w:rsid w:val="001B00EA"/>
    <w:rsid w:val="00213EE7"/>
    <w:rsid w:val="004A45D0"/>
    <w:rsid w:val="005076F2"/>
    <w:rsid w:val="00585809"/>
    <w:rsid w:val="00593955"/>
    <w:rsid w:val="007F5C9B"/>
    <w:rsid w:val="00A606E1"/>
    <w:rsid w:val="00A76189"/>
    <w:rsid w:val="00DC39DC"/>
    <w:rsid w:val="00E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456"/>
    <w:pPr>
      <w:spacing w:after="60"/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6761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7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Курбацкой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Курбацкая</dc:creator>
  <cp:lastModifiedBy>Директор</cp:lastModifiedBy>
  <cp:revision>4</cp:revision>
  <cp:lastPrinted>2020-04-14T11:31:00Z</cp:lastPrinted>
  <dcterms:created xsi:type="dcterms:W3CDTF">2020-04-14T11:31:00Z</dcterms:created>
  <dcterms:modified xsi:type="dcterms:W3CDTF">2020-04-14T11:35:00Z</dcterms:modified>
</cp:coreProperties>
</file>